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57B8B"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/>
        </w:rPr>
        <w:t>附表1</w:t>
      </w:r>
    </w:p>
    <w:p w14:paraId="759A5D75">
      <w:pPr>
        <w:widowControl/>
        <w:spacing w:line="520" w:lineRule="exact"/>
        <w:jc w:val="center"/>
        <w:rPr>
          <w:rFonts w:hint="eastAsia" w:ascii="方正小标宋简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</w:rPr>
        <w:t>“好年华 聚福州”长乐区人才购房房票资格申请表</w:t>
      </w:r>
    </w:p>
    <w:p w14:paraId="19608963">
      <w:pPr>
        <w:widowControl/>
        <w:spacing w:line="520" w:lineRule="exact"/>
        <w:rPr>
          <w:rFonts w:ascii="仿宋_GB2312" w:hAnsi="仿宋_GB2312" w:cs="仿宋_GB2312"/>
          <w:color w:val="000000"/>
          <w:spacing w:val="-6"/>
          <w:kern w:val="0"/>
          <w:sz w:val="24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申报单位：</w:t>
      </w:r>
      <w:r>
        <w:rPr>
          <w:rFonts w:ascii="仿宋_GB2312" w:hAnsi="仿宋_GB2312" w:cs="仿宋_GB2312"/>
          <w:color w:val="000000"/>
          <w:spacing w:val="-6"/>
          <w:kern w:val="0"/>
          <w:sz w:val="24"/>
        </w:rPr>
        <w:t xml:space="preserve">              </w:t>
      </w: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企业联系人：               联系电话：</w:t>
      </w:r>
    </w:p>
    <w:tbl>
      <w:tblPr>
        <w:tblStyle w:val="10"/>
        <w:tblW w:w="90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265"/>
        <w:gridCol w:w="694"/>
        <w:gridCol w:w="631"/>
        <w:gridCol w:w="80"/>
        <w:gridCol w:w="1080"/>
        <w:gridCol w:w="1432"/>
        <w:gridCol w:w="488"/>
        <w:gridCol w:w="1067"/>
        <w:gridCol w:w="2210"/>
      </w:tblGrid>
      <w:tr w14:paraId="6F65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1706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F3E7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272F7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ADF2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C43A4">
            <w:pPr>
              <w:widowControl/>
              <w:jc w:val="center"/>
              <w:textAlignment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F640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FA03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38581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6483F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3CB9D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E3D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17AE3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29AA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948B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11DF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毕业院校</w:t>
            </w:r>
          </w:p>
          <w:p w14:paraId="4DDDD03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14D8E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73724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学历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7FB50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9929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D4E23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社保缴费起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  <w:lang w:val="en-US" w:eastAsia="zh-CN"/>
              </w:rPr>
              <w:t>止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时间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83293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至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B0802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职称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C2338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6978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B566A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就业创业类型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5F03A">
            <w:pPr>
              <w:ind w:firstLine="792" w:firstLineChars="400"/>
              <w:jc w:val="left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就业         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创业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B831428">
            <w:pPr>
              <w:jc w:val="center"/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劳动合同</w:t>
            </w:r>
          </w:p>
          <w:p w14:paraId="1CD95DEC">
            <w:pPr>
              <w:jc w:val="center"/>
              <w:rPr>
                <w:rFonts w:hint="default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起止时间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B0FA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至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</w:p>
        </w:tc>
      </w:tr>
      <w:tr w14:paraId="163D8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C7D17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营业执照地址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51A76D96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1C80C6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企业统一社会信用代码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D0907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</w:tr>
      <w:tr w14:paraId="55B14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D1C05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人才类别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(仅勾选一项）</w:t>
            </w:r>
          </w:p>
        </w:tc>
        <w:tc>
          <w:tcPr>
            <w:tcW w:w="7682" w:type="dxa"/>
            <w:gridSpan w:val="8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405D8045">
            <w:pPr>
              <w:jc w:val="left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1型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2型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3型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4型 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5型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6型 </w:t>
            </w:r>
          </w:p>
        </w:tc>
      </w:tr>
      <w:tr w14:paraId="52ECB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EB9E7F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是否享受过省、市和我区其他住房优惠政策</w:t>
            </w:r>
          </w:p>
        </w:tc>
        <w:tc>
          <w:tcPr>
            <w:tcW w:w="37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63BEF9">
            <w:pPr>
              <w:bidi w:val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是（开始享受时间：   年   月   日）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 w14:paraId="5EA98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0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941894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申请人家庭成员情况(配偶及未成年子女）</w:t>
            </w:r>
          </w:p>
        </w:tc>
      </w:tr>
      <w:tr w14:paraId="2F2AB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6FF1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与申请</w:t>
            </w:r>
          </w:p>
          <w:p w14:paraId="3DB129A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人关系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C4B9E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0C01C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F0F07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有效身份证件号码</w:t>
            </w: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05324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工作学习单位</w:t>
            </w:r>
          </w:p>
        </w:tc>
      </w:tr>
      <w:tr w14:paraId="00916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7621E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0C3B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EBED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9982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DEF862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4B6E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CE22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883A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35D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758C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DF578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0EE3E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62F2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17450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9C56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EE08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5AF2D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70F4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F7E85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1DF8B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9AADB">
            <w:pPr>
              <w:pStyle w:val="9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31B1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6B54A7">
            <w:pPr>
              <w:pStyle w:val="9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8B8E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EDB09">
            <w:pPr>
              <w:widowControl/>
              <w:spacing w:line="5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55C0F1C2">
            <w:pPr>
              <w:widowControl/>
              <w:spacing w:line="5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简历</w:t>
            </w:r>
          </w:p>
          <w:p w14:paraId="6CF8E435">
            <w:pPr>
              <w:pStyle w:val="9"/>
              <w:rPr>
                <w:rFonts w:hint="eastAsia"/>
              </w:rPr>
            </w:pP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5299320">
            <w:pPr>
              <w:pStyle w:val="9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6631F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FA4C6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9833C1F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B3527C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681224A1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3C88B8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3F764AAA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</w:t>
            </w:r>
          </w:p>
          <w:p w14:paraId="10BF9655">
            <w:pPr>
              <w:widowControl/>
              <w:spacing w:line="500" w:lineRule="atLeast"/>
              <w:ind w:firstLine="198" w:firstLineChars="1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承诺</w:t>
            </w: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563A7273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2F76A1D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9C3B80B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32AD751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52270BD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本人承诺：本人、配偶及未成年子女愿意遵守《“好年华 聚福州”长乐区人才购房房票资格的实施细则》等文件有关规定，保证提交的材料和填报的内容真实，若有虚报、隐瞒、伪造等，愿意承担相应的责任。</w:t>
            </w:r>
          </w:p>
          <w:p w14:paraId="68183CD4">
            <w:pPr>
              <w:pStyle w:val="9"/>
              <w:ind w:left="0" w:leftChars="0" w:firstLine="0" w:firstLineChars="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申请人（签名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加摁手印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）：                          年   月   日</w:t>
            </w:r>
          </w:p>
        </w:tc>
      </w:tr>
      <w:tr w14:paraId="24C49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E23566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E621C2F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07EAF1F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所在单位核实意见</w:t>
            </w: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7E05AB55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31009557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AAB6458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该员工所填内容和提交材料属实，同意其申报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人才购房房票资格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条件。</w:t>
            </w:r>
          </w:p>
          <w:p w14:paraId="4EBF8086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企业法人（签章）：              单位盖章：</w:t>
            </w:r>
          </w:p>
          <w:p w14:paraId="1EECF6CB">
            <w:pPr>
              <w:pStyle w:val="9"/>
              <w:ind w:left="0" w:leftChars="0" w:firstLine="0" w:firstLineChars="0"/>
              <w:jc w:val="left"/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295A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4F3B8926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4DCB5D1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8DF8D5E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AB8685A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2C48670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E237796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经办机构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意见和复审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意见</w:t>
            </w:r>
          </w:p>
        </w:tc>
        <w:tc>
          <w:tcPr>
            <w:tcW w:w="79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44347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CA55827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CBB319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经审核，该同志符合申请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人才购房房票资格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条件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。</w:t>
            </w:r>
          </w:p>
          <w:p w14:paraId="340BC202">
            <w:pPr>
              <w:widowControl/>
              <w:spacing w:line="540" w:lineRule="atLeast"/>
              <w:ind w:firstLine="4158" w:firstLineChars="21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434C69B4">
            <w:pPr>
              <w:widowControl/>
              <w:spacing w:line="540" w:lineRule="atLeast"/>
              <w:ind w:firstLine="5148" w:firstLineChars="26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</w:tc>
      </w:tr>
    </w:tbl>
    <w:p w14:paraId="7215ECA4">
      <w:pPr>
        <w:rPr>
          <w:rFonts w:hint="eastAsia" w:ascii="仿宋_GB2312"/>
          <w:sz w:val="21"/>
          <w:szCs w:val="21"/>
        </w:rPr>
      </w:pPr>
    </w:p>
    <w:p w14:paraId="1CF8A7EF">
      <w:pPr>
        <w:rPr>
          <w:rFonts w:hint="eastAsia" w:eastAsiaTheme="minorEastAsia"/>
          <w:lang w:val="en-US" w:eastAsia="zh-CN"/>
        </w:rPr>
      </w:pPr>
    </w:p>
    <w:p w14:paraId="24B0E82D">
      <w:pPr>
        <w:pStyle w:val="2"/>
        <w:rPr>
          <w:rFonts w:hint="eastAsia" w:eastAsiaTheme="minorEastAsia"/>
          <w:lang w:val="en-US" w:eastAsia="zh-CN"/>
        </w:rPr>
      </w:pPr>
    </w:p>
    <w:p w14:paraId="1D42B1B3">
      <w:pPr>
        <w:widowControl/>
        <w:jc w:val="left"/>
        <w:rPr>
          <w:rFonts w:hint="eastAsia" w:ascii="仿宋_GB2312" w:hAnsi="仿宋_GB2312" w:cs="仿宋_GB2312"/>
          <w:szCs w:val="32"/>
        </w:rPr>
      </w:pPr>
    </w:p>
    <w:p w14:paraId="152C6A5E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</w:p>
    <w:p w14:paraId="40F3BB6C">
      <w:pPr>
        <w:jc w:val="center"/>
        <w:rPr>
          <w:rFonts w:hint="eastAsia" w:ascii="方正小标宋简体" w:hAnsi="宋体" w:eastAsia="方正小标宋简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宋体"/>
          <w:b w:val="0"/>
          <w:bCs w:val="0"/>
          <w:sz w:val="32"/>
          <w:szCs w:val="32"/>
          <w:lang w:val="en-US" w:eastAsia="zh-CN"/>
        </w:rPr>
        <w:t>“好年华 聚福州”长乐区人才购房房票资格承诺和授权书</w:t>
      </w:r>
    </w:p>
    <w:p w14:paraId="7A644C99">
      <w:pPr>
        <w:pStyle w:val="2"/>
        <w:rPr>
          <w:rFonts w:hint="eastAsia"/>
        </w:rPr>
      </w:pPr>
    </w:p>
    <w:p w14:paraId="4F8BF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作为申请家庭成员，我们一致推举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 xml:space="preserve">            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为申请人，并共同作出如下声明及承诺和授权：</w:t>
      </w:r>
    </w:p>
    <w:p w14:paraId="6345FAC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本人、配偶及未成年子女在</w:t>
      </w: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长乐区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范围内无房产且申请之日前5年内在长乐区无商品住房买卖行为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，未享受省、市、区相关购房优惠政策（包括购买经适房、限价房、房改房、集资房、公房、人才房及享受人才购房补贴等）。</w:t>
      </w:r>
    </w:p>
    <w:p w14:paraId="0112B78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本人、配偶及未成年子女（以下仅勾选一项）</w:t>
      </w:r>
    </w:p>
    <w:p w14:paraId="37020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</w:rPr>
        <w:t xml:space="preserve"> 未享受省、市、区有关人才租房优惠政策；</w:t>
      </w:r>
    </w:p>
    <w:p w14:paraId="31955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</w:rPr>
        <w:t xml:space="preserve"> 享受过省、市、区有关人才租房优惠政策（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>租住酒店式人才公寓、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公共租赁房、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 xml:space="preserve">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享受人才租房补贴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  <w:lang w:eastAsia="zh-CN"/>
        </w:rPr>
        <w:t>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享受租房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  <w:lang w:val="en-US" w:eastAsia="zh-CN"/>
        </w:rPr>
        <w:t>券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 xml:space="preserve">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 xml:space="preserve">其他：              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），愿意在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使用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人才购房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房票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后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且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签订购房合同当月起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退出原先享受的实物住房或不再领取租赁补贴。</w:t>
      </w:r>
    </w:p>
    <w:p w14:paraId="1AEBA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三、我们已充分了解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《“好年华 聚福州”长乐区人才购房房票资格的实施细则》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等文件有关规定，我们愿意遵守上述相关规定，我们已如实填写和申报有关材料，对填写内容和申报材料的真实性负法律责任。如有弄虚作假、隐瞒家庭有关情况或伪造证明材料的，同意接受有关部门依法依规作出的处理决定。</w:t>
      </w:r>
    </w:p>
    <w:p w14:paraId="35C82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四、我们同意并授权各级审核部门、机构审查保障资格时向有关单位和个人收集、比较、调查及核对我们的信息资料；同意并授权拥有我们的个人信息、资料的单位和个人向负责审核的有关部门、机构提供我们的相关信息资料。</w:t>
      </w:r>
    </w:p>
    <w:p w14:paraId="6C82F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五、我们愿意遵守以上承诺并承担相应的法律责任。</w:t>
      </w:r>
    </w:p>
    <w:p w14:paraId="58C15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pacing w:val="2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pacing w:val="40"/>
          <w:sz w:val="28"/>
          <w:szCs w:val="28"/>
        </w:rPr>
        <w:t>申 请 人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</w:rPr>
        <w:t>：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  <w:u w:val="single"/>
        </w:rPr>
        <w:t xml:space="preserve">                   </w:t>
      </w:r>
    </w:p>
    <w:p w14:paraId="01EFD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>申请人配偶 ：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</w:t>
      </w:r>
    </w:p>
    <w:p w14:paraId="28EEC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未成年子女：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0CB9D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2AF70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24A66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                        日期：    年   月   日</w:t>
      </w:r>
    </w:p>
    <w:p w14:paraId="56B29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注：承诺和授权人（签名并加摁手印，不具备完全民事行为能力的家庭成员由其法定监护人代为承诺、授权，签注“</w:t>
      </w:r>
      <w:bookmarkStart w:id="0" w:name="_GoBack"/>
      <w:bookmarkEnd w:id="0"/>
      <w:r>
        <w:rPr>
          <w:rFonts w:hint="eastAsia" w:ascii="FangSong_GB2312" w:hAnsi="FangSong_GB2312" w:eastAsia="FangSong_GB2312" w:cs="FangSong_GB2312"/>
          <w:sz w:val="28"/>
          <w:szCs w:val="28"/>
        </w:rPr>
        <w:t>某某代某某”）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B290F"/>
    <w:multiLevelType w:val="singleLevel"/>
    <w:tmpl w:val="8F3B290F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WNiZGM0ZjQzOTc4OGJjNzY1NTcwYzRhNTJiN2UifQ=="/>
  </w:docVars>
  <w:rsids>
    <w:rsidRoot w:val="00000000"/>
    <w:rsid w:val="45447597"/>
    <w:rsid w:val="57DC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autoRedefine/>
    <w:qFormat/>
    <w:uiPriority w:val="0"/>
    <w:pPr>
      <w:ind w:firstLine="420" w:firstLineChars="200"/>
    </w:pPr>
  </w:style>
  <w:style w:type="paragraph" w:customStyle="1" w:styleId="3">
    <w:name w:val="Body Text Indent1"/>
    <w:basedOn w:val="1"/>
    <w:autoRedefine/>
    <w:qFormat/>
    <w:uiPriority w:val="0"/>
    <w:pPr>
      <w:ind w:left="420" w:leftChars="200"/>
    </w:pPr>
  </w:style>
  <w:style w:type="paragraph" w:styleId="4">
    <w:name w:val="Body Text"/>
    <w:basedOn w:val="1"/>
    <w:semiHidden/>
    <w:qFormat/>
    <w:uiPriority w:val="99"/>
  </w:style>
  <w:style w:type="paragraph" w:styleId="5">
    <w:name w:val="Balloon Text"/>
    <w:basedOn w:val="1"/>
    <w:next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6">
    <w:name w:val="正文缩进311"/>
    <w:next w:val="1"/>
    <w:autoRedefine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4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1468</Words>
  <Characters>1486</Characters>
  <Lines>0</Lines>
  <Paragraphs>0</Paragraphs>
  <TotalTime>0</TotalTime>
  <ScaleCrop>false</ScaleCrop>
  <LinksUpToDate>false</LinksUpToDate>
  <CharactersWithSpaces>2010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2024-02-22T07:56:00Z</dcterms:created>
  <dc:creator>admin</dc:creator>
  <cp:lastModifiedBy>天隙流光</cp:lastModifiedBy>
  <dcterms:modified xsi:type="dcterms:W3CDTF">2025-09-29T08:41:29Z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4E4581EDCBB84289AA4D2045334BE306_12</vt:lpwstr>
  </property>
  <property fmtid="{D5CDD505-2E9C-101B-9397-08002B2CF9AE}" pid="4" name="KSOTemplateDocerSaveRecord">
    <vt:lpwstr>eyJoZGlkIjoiNDgwNjJhYWZlMGZlM2ZmMWJhN2NmZGZkN2ZmYTI0ZjMiLCJ1c2VySWQiOiIxMTMzNjY1NjYxIn0=</vt:lpwstr>
  </property>
</Properties>
</file>